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ascii="微软雅黑" w:hAnsi="微软雅黑" w:eastAsia="微软雅黑" w:cs="微软雅黑"/>
          <w:i w:val="0"/>
          <w:iCs w:val="0"/>
          <w:caps w:val="0"/>
          <w:color w:val="000000"/>
          <w:spacing w:val="0"/>
          <w:sz w:val="18"/>
          <w:szCs w:val="18"/>
        </w:rPr>
      </w:pPr>
      <w:bookmarkStart w:id="0" w:name="_GoBack"/>
      <w:r>
        <w:rPr>
          <w:rStyle w:val="5"/>
          <w:rFonts w:hint="eastAsia" w:ascii="微软雅黑" w:hAnsi="微软雅黑" w:eastAsia="微软雅黑" w:cs="微软雅黑"/>
          <w:i w:val="0"/>
          <w:iCs w:val="0"/>
          <w:caps w:val="0"/>
          <w:color w:val="000000"/>
          <w:spacing w:val="0"/>
          <w:sz w:val="18"/>
          <w:szCs w:val="18"/>
          <w:bdr w:val="none" w:color="auto" w:sz="0" w:space="0"/>
          <w:shd w:val="clear" w:fill="FFFFFF"/>
        </w:rPr>
        <w:t>国家自然科学基金资助项目资金管理办法</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000000"/>
          <w:spacing w:val="0"/>
          <w:sz w:val="18"/>
          <w:szCs w:val="18"/>
        </w:rPr>
      </w:pPr>
      <w:r>
        <w:rPr>
          <w:rStyle w:val="5"/>
          <w:rFonts w:hint="eastAsia" w:ascii="微软雅黑" w:hAnsi="微软雅黑" w:eastAsia="微软雅黑" w:cs="微软雅黑"/>
          <w:i w:val="0"/>
          <w:iCs w:val="0"/>
          <w:caps w:val="0"/>
          <w:color w:val="000000"/>
          <w:spacing w:val="0"/>
          <w:sz w:val="18"/>
          <w:szCs w:val="18"/>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第一条  为规范国家自然科学基金资助项目（以下简称项目）资金管理和使用，提高资金使用效益，根据《国家自然科学基金条例》、《中共中央办公厅国务院办公厅印发&lt;关于进一步完善中央财政科研项目资金管理等政策的若干意见&gt;的通知》、《国务院关于优化科研管理提升科研绩效若干措施的通知》（国发〔2018〕25号）、《国务院办公厅关于改革完善中央财政科研经费管理的若干意见》（国办发〔2021〕32号）等要求，以及国家有关财经法规和财务管理制度，结合国家自然科学基金（以下简称自然科学基金）管理特点，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第二条  本办法所称项目资金，是指自然科学基金用于资助科学技术人员开展基础研究和科学前沿探索，支持人才和团队建设的专项资金。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第三条  财政部根据国家科技发展规划，结合自然科学基金资金需求和国家财力可能，将项目资金列入中央财政预算，并负责宏观管理和监督。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第四条  国家自然科学基金委员会（以下简称自然科学基金委）依法负责项目的立项和审批，并对项目资金进行具体管理和监督。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第五条  依托单位是项目资金管理的责任主体，应当建立健全“统一领导、分级管理、责任到人”的项目资金管理体制和制度，完善内部控制、绩效管理和监督约束机制，合理确定科研、财务、人事、资产、审计、监察等部门的责任和权限，加强对项目资金的管理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依托单位应当落实项目承诺的自筹资金及其他配套条件，对项目组织实施提供条件保障。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第六条  项目负责人是项目资金使用的直接责任人，对资金使用的合规性、合理性、真实性和相关性负责。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第七条  根据预算管理方式不同，自然科学基金项目资金管理分为包干制和预算制。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000000"/>
          <w:spacing w:val="0"/>
          <w:sz w:val="18"/>
          <w:szCs w:val="18"/>
        </w:rPr>
      </w:pPr>
      <w:r>
        <w:rPr>
          <w:rStyle w:val="5"/>
          <w:rFonts w:hint="eastAsia" w:ascii="微软雅黑" w:hAnsi="微软雅黑" w:eastAsia="微软雅黑" w:cs="微软雅黑"/>
          <w:i w:val="0"/>
          <w:iCs w:val="0"/>
          <w:caps w:val="0"/>
          <w:color w:val="000000"/>
          <w:spacing w:val="0"/>
          <w:sz w:val="18"/>
          <w:szCs w:val="18"/>
          <w:bdr w:val="none" w:color="auto" w:sz="0" w:space="0"/>
          <w:shd w:val="clear" w:fill="FFFFFF"/>
        </w:rPr>
        <w:t>第二章  项目资金开支范围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第八条  项目资金支出是指与项目研究工作相关的、由项目资金支付的各项费用支出。项目资金由直接费用和间接费用组成。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第九条  直接费用是指在项目实施过程中发生的与之直接相关的费用，主要包括：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一）设备费：是指在项目实施过程中购置或试制专用仪器设备，对现有仪器设备进行升级改造，以及租赁外单位仪器设备而发生的费用。计算类仪器设备和软件工具可在设备费科目列支。应当严格控制设备购置，鼓励开放共享、自主研制、租赁专用仪器设备以及对现有仪器设备进行升级改造，避免重复购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二）业务费：是指项目实施过程中消耗的各种材料、辅助材料等低值易耗品的采购、运输、装卸、整理等费用，发生的测试化验加工、燃料动力、出版/文献/信息传播/知识产权事务、会议/差旅/国际合作交流等费用，以及其他相关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（三）劳务费：是指在项目实施过程中支付给参与项目研究的研究生、博士后、访问学者以及项目聘用的研究人员、科研辅助人员等的劳务性费用，以及支付给临时聘请的咨询专家的费用等。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项目聘用人员的劳务费开支标准，参照当地科学研究和技术服务业从业人员平均工资水平，根据其在项目研究中承担的工作任务确定，其由单位缴纳的社会保险补助、住房公积金等纳入劳务费科目列支。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支付给临时聘请的咨询专家的费用，不得支付给参与本项目及所属课题研究和管理的相关人员，其管理按照国家有关规定执行。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第十条  间接费用是指依托单位在组织实施项目过程中发生的无法在直接费用中列支的相关费用。主要包括：依托单位为项目研究提供的房屋占用，日常水、电、气、暖等消耗，有关管理费用的补助支出，以及激励科研人员的绩效支出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000000"/>
          <w:spacing w:val="0"/>
          <w:sz w:val="18"/>
          <w:szCs w:val="18"/>
        </w:rPr>
      </w:pPr>
      <w:r>
        <w:rPr>
          <w:rStyle w:val="5"/>
          <w:rFonts w:hint="eastAsia" w:ascii="微软雅黑" w:hAnsi="微软雅黑" w:eastAsia="微软雅黑" w:cs="微软雅黑"/>
          <w:i w:val="0"/>
          <w:iCs w:val="0"/>
          <w:caps w:val="0"/>
          <w:color w:val="000000"/>
          <w:spacing w:val="0"/>
          <w:sz w:val="18"/>
          <w:szCs w:val="18"/>
          <w:bdr w:val="none" w:color="auto" w:sz="0" w:space="0"/>
          <w:shd w:val="clear" w:fill="FFFFFF"/>
        </w:rPr>
        <w:t>第三章  包干制项目资金申请与审批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第十一条  包干制项目申请人应当本着科学、合理、规范、有效的原则申请资助额度，无需编制项目预算。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多个单位共同承担一个项目的，由项目申请人汇总申请资助额度。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第十二条  自然科学基金委组织专家对包干制项目和申请资助额度进行评审,根据专家评审意见并参考同类项目平均资助强度确定项目资助额度。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第十三条  包干制项目资金由项目负责人自主决定使用，按照本办法第九条规定的开支范围列支，无需履行调剂程序。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对于依托单位为项目研究提供的房屋占用，日常水、电、气、暖等消耗，有关管理费用的补助支出，由依托单位根据实际管理需要，在充分征求项目负责人意见基础上合理确定。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对于激励科研人员的绩效支出，由项目负责人根据实际科研需要和相关薪酬标准自主确定，依托单位按照工资制度进行管理。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第十四条  项目资金应当纳入依托单位财务统一管理，单独核算，专款专用。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第十五条  依托单位应当制定项目经费包干制管理规定，管理规定应当包括经费使用范围和标准、各方责任、违规惩戒措施等内容，报自然科学基金委备案。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000000"/>
          <w:spacing w:val="0"/>
          <w:sz w:val="18"/>
          <w:szCs w:val="18"/>
        </w:rPr>
      </w:pPr>
      <w:r>
        <w:rPr>
          <w:rStyle w:val="5"/>
          <w:rFonts w:hint="eastAsia" w:ascii="微软雅黑" w:hAnsi="微软雅黑" w:eastAsia="微软雅黑" w:cs="微软雅黑"/>
          <w:i w:val="0"/>
          <w:iCs w:val="0"/>
          <w:caps w:val="0"/>
          <w:color w:val="000000"/>
          <w:spacing w:val="0"/>
          <w:sz w:val="18"/>
          <w:szCs w:val="18"/>
          <w:bdr w:val="none" w:color="auto" w:sz="0" w:space="0"/>
          <w:shd w:val="clear" w:fill="FFFFFF"/>
        </w:rPr>
        <w:t>第四章  预算制项目资金申请与审批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第十六条  预算制项目负责人（或申请人）应当根据政策相符性、目标相关性和经济合理性原则，编制项目收入预算和支出预算。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收入预算应当按照从各种不同渠道获得的资金总额填列。包括自然科学基金资助的资金以及从依托单位和其他渠道获得的资金。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支出预算应当根据项目需求，按照资金开支范围编列。直接费用中除50万元以上的设备费外，其他费用只提供基本测算说明，不需要提供明细。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第十七条  对于预算制项目，依托单位应当组织其科研和财务管理部门对项目预算进行审核。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有多个单位共同承担一个项目的，依托单位的项目负责人（或申请人）和合作研究单位参与者应当根据各自承担的研究任务分别编报项目预算，经所在单位科研、财务部门审核并签署意见后，由项目负责人（或申请人）汇总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第十八条  预算制项目申请人申请自然科学基金项目，应当按照本办法中对于直接费用的规定编制项目预算，经依托单位审核后提交自然科学基金委。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第十九条  自然科学基金委组织专家或者择优遴选第三方对预算制项目进行项目评审并同步开展预算评审,根据项目实际需求确定预算。评审专家应满足相关回避要求。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预算评审应当按照规范的程序和要求，坚持独立、客观、公正、科学的原则，对项目申报预算的政策相符性、目标相关性和经济合理性进行评审。不得将预算编制细致程度作为评审预算的因素，不得简单按比例核减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第二十条  依托单位应当组织预算制项目负责人根据批准的项目资助额度，按规定调整项目预算，并在收到资助通知之日起20日内完成审核，报自然科学基金委核准。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第二十一条  预算制项目的直接费用应当纳入依托单位财务统一管理，单独核算，专款专用。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预算制项目的间接费用由依托单位统筹安排使用。依托单位应当建立健全间接费用的内部管理办法，公开透明、合规合理使用间接费用，处理好分摊间接成本和对科研人员激励的关系。绩效支出安排应当与科研人员在项目工作中的实际贡献挂钩。依托单位可将间接费用全部用于绩效支出，并向创新绩效突出的团队和个人倾斜。依托单位不得在间接费用以外，再以任何名义在项目资金中重复提取、列支相关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第二十二条  预算制项目的间接费用一般按照不超过项目直接费用扣除设备购置费后的一定比例核定，并实行总额控制，具体比例如下：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（一）500万元及以下部分为30%；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（二）超过500万元至1000万元的部分为25%；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（三）超过1000万元的部分为20%。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其中，对于数学等纯理论基础研究的预算制项目，间接费用一般按照不超过项目直接费用扣除设备购置费后的一定比例核定，并实行总额控制，具体比例如下：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（一）500万元及以下部分为60%；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（二）超过500万元至1000万元的部分为50%；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（三）超过1000万元的部分为40%。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第二十三条  预算制项目实施过程中，项目预算有以下情况确需调剂的，应当按相关程序报自然科学基金委审批。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（一）由于研究内容或者研究计划作出重大调整等原因需要对预算总额进行调剂的；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（二）同一项目课题之间资金需要调剂的。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第二十四条  预算制项目实施过程中，在项目预算额度不变的情况下，预算确需调剂的，按以下规定予以调剂：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（一）设备费预算如需调剂，由项目负责人根据科研活动的实际需要提出申请，报依托单位审批。依托单位应当统筹考虑现有设备配置情况、科研项目实际需求等，及时办理调剂手续。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（二）劳务费、业务费预算如需调剂，由项目负责人根据科研活动实际需要自主安排。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（三）项目间接费用预算总额不得调增，依托单位与项目负责人协商一致后可调减用于直接费用。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第二十五条  对于需开展中期项目检查的预算制项目，可由自然科学基金委组织专家同步对资金的使用进行检查或评估。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000000"/>
          <w:spacing w:val="0"/>
          <w:sz w:val="18"/>
          <w:szCs w:val="18"/>
        </w:rPr>
      </w:pPr>
      <w:r>
        <w:rPr>
          <w:rStyle w:val="5"/>
          <w:rFonts w:hint="eastAsia" w:ascii="微软雅黑" w:hAnsi="微软雅黑" w:eastAsia="微软雅黑" w:cs="微软雅黑"/>
          <w:i w:val="0"/>
          <w:iCs w:val="0"/>
          <w:caps w:val="0"/>
          <w:color w:val="000000"/>
          <w:spacing w:val="0"/>
          <w:sz w:val="18"/>
          <w:szCs w:val="18"/>
          <w:bdr w:val="none" w:color="auto" w:sz="0" w:space="0"/>
          <w:shd w:val="clear" w:fill="FFFFFF"/>
        </w:rPr>
        <w:t>第五章  预算执行与决算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第二十六条  自然科学基金委应当按照国库集中支付制度规定，根据不同类型科研项目特点、研究进度、资金需求等，合理制定经费拨付计划并在资助项目计划书签订后30日内，将经费按计划拨付至依托单位，切实保障科研活动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有多个单位共同承担一个项目的，依托单位应当及时按资助项目计划书和合同转拨合作研究单位资金，并加强对转拨资金的监督管理。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项目负责人应当结合科研活动需要，科学合理安排项目资金支出进度。依托单位应当关注项目资金执行进度，有效提高资金使用效益。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第二十七条  项目资金管理使用不得存在以下行为：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（一）编报虚假预算；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（二）未对项目资金进行单独核算；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（三）列支与本项目任务无关的支出；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（四）未按规定执行和调剂预算、违反规定转拨项目资金；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（五）虚假承诺其他来源资金；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（六）通过虚假合同、虚假票据、虚构事项、虚报人员等弄虚作假，转移、套取、报销项目资金；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（七）截留、挤占、挪用项目资金；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（八）设置账外账、随意调账变动支出、随意修改记账凭证、提供虚假财务会计资料等；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（九）使用项目资金列支应当由个人负担的有关费用和支付各种罚款、捐款、赞助、投资、偿还债务等；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（十）其他违反国家财经纪律的行为。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第二十八条  项目资助期满后，项目负责人应当会同科研、财务、资产等管理部门及时清理账目与资产，如实编制项目决算。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有多个单位共同承担一个项目的，依托单位的项目负责人和合作研究单位的参与者应当分别编报项目决算，经所在单位科研、财务管理部门审核并签署意见后，由依托单位项目负责人汇总编制。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依托单位应当组织其科研、财务管理部门审核项目决算，并签署意见后报自然科学基金委。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第二十九条  自然科学基金委准予结题的项目，结余资金留归依托单位使用。依托单位应当将结余资金统筹安排用于基础研究直接支出，优先考虑原项目团队科研需求，并加强结余资金管理，健全结余资金盘活机制，加快资金使用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自然科学基金委不予结题的项目，依托单位应当负责将结余资金在通知书下达后30日内按原渠道退回自然科学基金委。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第三十条  项目实施过程中，因故终止执行的项目，依托单位应当负责将结余资金按原渠道退回自然科学基金委。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因故被依法撤销的项目，依托单位应当负责将已拨付的资金全部按原渠道退回自然科学基金委。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依托单位发生变更的项目，原依托单位应当及时向新依托单位转拨需转拨的项目资金。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第三十一条  依托单位应当严格执行国家有关支出管理制度。对应当实行“公务卡”结算的支出，按照中央财政科研项目使用公务卡结算的有关规定执行。对于设备、大宗材料、测试化验加工、劳务、专家咨询等费用，原则上应当通过银行转账方式结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第三十二条  在项目实施过程中，依托单位因科研活动实际需要，邀请国内外专家、学者和有关人员参加由其主办的会议等，对确需负担的城市间交通费、国际旅费，可在会议费等费用中报销。对国内差旅费中的伙食补助费、市内交通费和难以取得发票的住宿费可实行包干制。对野外考察、心理测试等科研活动中无法取得发票或者财政性票据的，在确保真实性的前提下，可按实际发生额予以报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第三十三条  依托单位应当优化和完善内部管理规定，简化科研仪器设备采购流程。对科研急需的设备和耗材采用特事特办、随到随办的采购机制，可以不进行招标投标程序。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项目实施过程中，行政事业单位使用项目资金形成的固定资产属于国有资产，应当按照国家有关国有资产管理的规定执行。企业使用项目资金形成的固定资产，按照《企业财务通则》等相关规章制度执行。项目资金形成的知识产权等无形资产的管理，按照国家有关规定执行。使用项目资金形成的大型科学仪器设备、科学数据、自然科技资源等，按照规定开放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第三十四条  依托单位要切实强化法人责任，制定内部管理办法，落实项目预算调剂、间接费用统筹使用、劳务费管理、结余资金使用等管理权限。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第三十五条  依托单位应当创新服务方式，让科研人员潜心从事科学研究。应当全面落实科研财务助理制度，确保每个项目配有相对固定的科研财务助理，为科研人员在预算编制、经费报销等方面提供专业化服务。科研财务助理所需人力成本费用（含社会保险补助、住房公积金），可由依托单位根据情况通过科研项目经费等渠道统筹解决。应当改进财务报销管理方式，充分利用信息化手段，建立符合科研实际需要的内部报销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000000"/>
          <w:spacing w:val="0"/>
          <w:sz w:val="18"/>
          <w:szCs w:val="18"/>
        </w:rPr>
      </w:pPr>
      <w:r>
        <w:rPr>
          <w:rStyle w:val="5"/>
          <w:rFonts w:hint="eastAsia" w:ascii="微软雅黑" w:hAnsi="微软雅黑" w:eastAsia="微软雅黑" w:cs="微软雅黑"/>
          <w:i w:val="0"/>
          <w:iCs w:val="0"/>
          <w:caps w:val="0"/>
          <w:color w:val="000000"/>
          <w:spacing w:val="0"/>
          <w:sz w:val="18"/>
          <w:szCs w:val="18"/>
          <w:bdr w:val="none" w:color="auto" w:sz="0" w:space="0"/>
          <w:shd w:val="clear" w:fill="FFFFFF"/>
        </w:rPr>
        <w:t>第六章  绩效管理与监督检查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第三十六条  自然科学基金委应当建立项目资金绩效管理制度，对项目资金管理使用效益进行绩效评价。进一步强化绩效导向，加强分类绩效评价，对自由探索型、任务导向型等不同类型科研项目，健全差异化的绩效评价指标体系，强化绩效评价结果运用，将绩效评价结果作为项目调整、后续支持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依托单位应当切实加强绩效管理，引导科研资源向优秀人才和团队倾斜，提高科研经费使用效益。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第三十七条  财政部、自然科学基金委、审计署、相关主管部门、依托单位应当根据职责和分工，建立覆盖资金管理使用全过程的资金监督机制。加强审计监督、财会监督与日常监督的贯通协调，增强监督合力，加强信息共享，避免交叉重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第三十八条  财政部按规定对自然科学基金项目资金管理和使用情况进行监督管理。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第三十九条  审计署、自然科学基金委按规定对依托单位项目资金管理和使用情况进行监督检查。依托单位和项目负责人应当积极配合并提供有关资料。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第四十条  相关主管部门应当督促所属依托单位加强内控制度和监督制约机制建设、落实项目资金管理责任，配合财政部、自然科学基金委开展监督检查和整改工作。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第四十一条  依托单位应当按照本办法和国家相关财经法规及财务管理规定，完善内部控制和监督制约机制，动态监管资金使用并实时预警提醒，确保资金合理规范使用；加强支撑服务条件建设，提高对科研人员的服务水平，建立常态化的自查自纠机制，保证项目资金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第四十二条  项目资金管理建立承诺机制。依托单位应当承诺依法履行项目资金管理的职责。项目负责人应当承诺提供真实的项目信息，并认真遵守项目资金管理的有关规定。依托单位和项目负责人对违反承诺导致的后果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对依托单位和科研人员在项目资金管理使用过程中出现的失信情况，应当纳入信用记录管理，对严重失信行为实行追责和惩戒。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第四十三条  项目资金管理建立信息公开机制。自然科学基金委应当及时公开非涉密项目预算安排情况，接受社会监督。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依托单位应当在单位内部公开非涉密项目立项、主要研究人员、资金使用（重点是间接费用、外拨资金、结余资金使用等）、决算、大型仪器设备购置以及项目研究成果等情况，接受内部监督。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第四十四条  任何单位和个人发现项目资金在使用和管理过程中有违规行为的，有权检举或者控告。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第四十五条  财政部、自然科学基金委及其相关工作人员、评审专家在自然科学基金预算审核环节，自然科学基金委及其相关工作人员在项目立项及其资金分配等环节，存在违反规定安排资金或其他滥用职权、玩忽职守、徇私舞弊等违法违规行为的，依法责令改正，对负有责任的领导人员和直接责任人员依法给予处分；涉嫌犯罪的，依法移送有关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第四十六条  依托单位及其相关工作人员、项目负责人及其团队成员对于资金管理使用过程中，不按规定管理和使用项目资金、不按时编报项目决算、不按规定进行会计核算，存在截留、挪用、侵占项目资金等违法违规行为的，按照《中华人民共和国预算法》及其实施条例、《中华人民共和国会计法》、《国家自然科学基金条例》、《财政违法行为处罚处分条例》等国家有关规定追究相应责任。涉嫌犯罪的，依法移送有关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第四十七条  自然科学基金委对项目资金管理、监督和检查等过程中发现的问题以及收到的投诉举报依法开展调查，并依法严肃查处违规违纪行为。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000000"/>
          <w:spacing w:val="0"/>
          <w:sz w:val="18"/>
          <w:szCs w:val="18"/>
        </w:rPr>
      </w:pPr>
      <w:r>
        <w:rPr>
          <w:rStyle w:val="5"/>
          <w:rFonts w:hint="eastAsia" w:ascii="微软雅黑" w:hAnsi="微软雅黑" w:eastAsia="微软雅黑" w:cs="微软雅黑"/>
          <w:i w:val="0"/>
          <w:iCs w:val="0"/>
          <w:caps w:val="0"/>
          <w:color w:val="000000"/>
          <w:spacing w:val="0"/>
          <w:sz w:val="18"/>
          <w:szCs w:val="18"/>
          <w:bdr w:val="none" w:color="auto" w:sz="0" w:space="0"/>
          <w:shd w:val="clear" w:fill="FFFFFF"/>
        </w:rPr>
        <w:t>第七章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第四十八条  本办法由财政部、自然科学基金委负责解释。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第四十九条  本办法自发布之日起施行。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ED5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祁麟</dc:creator>
  <cp:lastModifiedBy>祁麟</cp:lastModifiedBy>
  <dcterms:modified xsi:type="dcterms:W3CDTF">2021-12-31T06:31:21Z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3B2CDD548B204D3EB43BC7065614F1EC</vt:lpwstr>
  </property>
</Properties>
</file>